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ABC0A" w14:textId="77777777" w:rsidR="0029269D" w:rsidRDefault="0029269D"/>
    <w:p w14:paraId="19F1FE9C" w14:textId="77777777" w:rsidR="0029269D" w:rsidRDefault="0029269D"/>
    <w:p w14:paraId="056ED8CD" w14:textId="2E3D67B9" w:rsidR="00975173" w:rsidRDefault="00A54A9C">
      <w:r>
        <w:t xml:space="preserve"> </w:t>
      </w:r>
    </w:p>
    <w:p w14:paraId="087FF017" w14:textId="77777777" w:rsidR="00992F9C" w:rsidRDefault="00992F9C"/>
    <w:p w14:paraId="2F2A5E00" w14:textId="77777777" w:rsidR="00037122" w:rsidRDefault="00037122"/>
    <w:p w14:paraId="0764EFF5" w14:textId="22F74A62" w:rsidR="00B84696" w:rsidRDefault="00037122" w:rsidP="0029269D">
      <w:pPr>
        <w:jc w:val="both"/>
      </w:pPr>
      <w:r>
        <w:t>Nel quadro delle iniziative assunte dalla Città Metropolitana di Bologna (già Provincia) per la promozione delle pari opportunità per tutti, è stata istituita nell’anno 2007, la rete di Imprese denominata Gender Community</w:t>
      </w:r>
      <w:r w:rsidR="00B84696">
        <w:t>.</w:t>
      </w:r>
      <w:r w:rsidR="00A82458">
        <w:t xml:space="preserve"> </w:t>
      </w:r>
    </w:p>
    <w:p w14:paraId="03ED6168" w14:textId="77777777" w:rsidR="0029269D" w:rsidRDefault="0029269D" w:rsidP="0029269D">
      <w:pPr>
        <w:jc w:val="both"/>
      </w:pPr>
    </w:p>
    <w:p w14:paraId="46564832" w14:textId="44BE880E" w:rsidR="000433E6" w:rsidRDefault="00B84696" w:rsidP="0029269D">
      <w:pPr>
        <w:jc w:val="both"/>
      </w:pPr>
      <w:r>
        <w:t>S</w:t>
      </w:r>
      <w:r w:rsidR="00A82458">
        <w:t>oggetto originale, informale e concreto al tempo stesso</w:t>
      </w:r>
      <w:r w:rsidR="00D3437A">
        <w:t xml:space="preserve">, </w:t>
      </w:r>
      <w:r>
        <w:t>negli anni ha funto da stimolo e da volano</w:t>
      </w:r>
      <w:r w:rsidR="000433E6">
        <w:t xml:space="preserve"> per altre aziende,</w:t>
      </w:r>
      <w:r>
        <w:t xml:space="preserve"> sempre a fianco delle Istituzioni</w:t>
      </w:r>
      <w:r w:rsidR="000433E6">
        <w:t>,</w:t>
      </w:r>
      <w:r>
        <w:t xml:space="preserve"> nella promozione di iniziative ed eventi </w:t>
      </w:r>
      <w:r w:rsidR="00D3437A">
        <w:t xml:space="preserve">per le </w:t>
      </w:r>
      <w:r>
        <w:t xml:space="preserve">pari opportunità </w:t>
      </w:r>
      <w:r w:rsidR="000433E6">
        <w:t>nei vari contesti territoriali.</w:t>
      </w:r>
    </w:p>
    <w:p w14:paraId="5C76608B" w14:textId="77777777" w:rsidR="0029269D" w:rsidRDefault="0029269D" w:rsidP="0029269D">
      <w:pPr>
        <w:jc w:val="both"/>
      </w:pPr>
    </w:p>
    <w:p w14:paraId="771C76DC" w14:textId="44629E12" w:rsidR="00F422D1" w:rsidRDefault="00F25CDA" w:rsidP="0029269D">
      <w:pPr>
        <w:jc w:val="both"/>
      </w:pPr>
      <w:r>
        <w:t xml:space="preserve">Si consolida </w:t>
      </w:r>
      <w:r w:rsidR="00A4581B">
        <w:t xml:space="preserve">così </w:t>
      </w:r>
      <w:r>
        <w:t>nel tempo</w:t>
      </w:r>
      <w:r w:rsidR="00F422D1">
        <w:t xml:space="preserve"> </w:t>
      </w:r>
      <w:r>
        <w:t>presso</w:t>
      </w:r>
      <w:r w:rsidR="00F422D1">
        <w:t xml:space="preserve"> </w:t>
      </w:r>
      <w:r w:rsidR="00D4428B">
        <w:t xml:space="preserve">le </w:t>
      </w:r>
      <w:r w:rsidR="00F422D1">
        <w:t>aziende un modello di crescita culturale che si pone come obiettivo la valorizzazione del lavoro delle donne, l’inclusione e l’equilibrio fra la dimensione lavorativa e la dimensione privata e familiare.</w:t>
      </w:r>
    </w:p>
    <w:p w14:paraId="1656EFC2" w14:textId="77777777" w:rsidR="0029269D" w:rsidRDefault="0029269D" w:rsidP="0029269D">
      <w:pPr>
        <w:jc w:val="both"/>
      </w:pPr>
    </w:p>
    <w:p w14:paraId="1A08C7D1" w14:textId="04C0F283" w:rsidR="00A31CED" w:rsidRDefault="00A31CED" w:rsidP="0029269D">
      <w:pPr>
        <w:jc w:val="both"/>
      </w:pPr>
      <w:r>
        <w:t>Lo stimolo messo in campo d</w:t>
      </w:r>
      <w:r w:rsidR="00DA5682">
        <w:t>a</w:t>
      </w:r>
      <w:r>
        <w:t>lle Istituzioni per la costruzione di nuove misure e approcci di welfare aziendale, hanno reso possibile un cambio di paradigma culturale, che ha fatto s</w:t>
      </w:r>
      <w:r w:rsidR="0029269D">
        <w:t>ì</w:t>
      </w:r>
      <w:bookmarkStart w:id="0" w:name="_GoBack"/>
      <w:bookmarkEnd w:id="0"/>
      <w:r>
        <w:t xml:space="preserve"> che alcune di quelle aziende che parteciparono nel lontano 2007 alle prime giornate di sensibilizzazione sul tema delle differenze, scendessero oggi in campo, sempre accanto alle </w:t>
      </w:r>
      <w:r w:rsidRPr="00BE30F3">
        <w:t>Istituzioni, per dare vita ad una nuova Comunità</w:t>
      </w:r>
      <w:r w:rsidR="00DA5682" w:rsidRPr="00BE30F3">
        <w:t>.</w:t>
      </w:r>
    </w:p>
    <w:p w14:paraId="38C8FDDD" w14:textId="77777777" w:rsidR="0029269D" w:rsidRPr="00BE30F3" w:rsidRDefault="0029269D" w:rsidP="0029269D">
      <w:pPr>
        <w:jc w:val="both"/>
      </w:pPr>
    </w:p>
    <w:p w14:paraId="5DE653FF" w14:textId="77777777" w:rsidR="00A31CED" w:rsidRPr="00BE30F3" w:rsidRDefault="00A31CED" w:rsidP="0029269D">
      <w:pPr>
        <w:jc w:val="both"/>
      </w:pPr>
      <w:r w:rsidRPr="00BE30F3">
        <w:t>Nel Giugno 201</w:t>
      </w:r>
      <w:r w:rsidR="00FB1CA9" w:rsidRPr="00BE30F3">
        <w:t>9</w:t>
      </w:r>
      <w:r w:rsidRPr="00BE30F3">
        <w:t>, nasce</w:t>
      </w:r>
      <w:r w:rsidR="00D4428B" w:rsidRPr="00BE30F3">
        <w:t xml:space="preserve"> la rete</w:t>
      </w:r>
      <w:r w:rsidRPr="00BE30F3">
        <w:t xml:space="preserve"> CAPO D </w:t>
      </w:r>
      <w:r w:rsidR="00DA5682" w:rsidRPr="00BE30F3">
        <w:t xml:space="preserve">– Comunità di Aziende per le pari opportunità, </w:t>
      </w:r>
      <w:r w:rsidRPr="00BE30F3">
        <w:t>per effetto di una aggregazione spontanea di 9 imprese</w:t>
      </w:r>
      <w:r w:rsidR="00DA5682" w:rsidRPr="00BE30F3">
        <w:t xml:space="preserve"> </w:t>
      </w:r>
      <w:r w:rsidR="00FB1CA9" w:rsidRPr="00BE30F3">
        <w:t xml:space="preserve">(Aeroporto di Bologna, Automobili Lamborghini, Bonfiglioli, CAAB, Crif, Emil Banca, IMA, Philip Morris e TPER) </w:t>
      </w:r>
      <w:r w:rsidR="00DA5682" w:rsidRPr="00BE30F3">
        <w:t xml:space="preserve">che si propone di attivare strumenti di promozione, diffusione e trasferimento di modelli </w:t>
      </w:r>
      <w:r w:rsidR="00F25CDA" w:rsidRPr="00BE30F3">
        <w:t xml:space="preserve">e </w:t>
      </w:r>
      <w:r w:rsidR="00DA5682" w:rsidRPr="00BE30F3">
        <w:t>pratiche adottate all’interno dei contesti organizzativi per il benessere di tutti i lavoratori e le lavoratrici.</w:t>
      </w:r>
    </w:p>
    <w:p w14:paraId="68314AE1" w14:textId="11BFC867" w:rsidR="00F25CDA" w:rsidRDefault="00D4428B" w:rsidP="0029269D">
      <w:pPr>
        <w:jc w:val="both"/>
      </w:pPr>
      <w:r w:rsidRPr="00BE30F3">
        <w:t>La Rete i</w:t>
      </w:r>
      <w:r w:rsidR="00F25CDA" w:rsidRPr="00BE30F3">
        <w:t>ntende inoltre stimolare e sostenere altre imprese nel costruire interventi innovativi, mutuati dall’esperienza e implementati al proprio</w:t>
      </w:r>
      <w:r w:rsidR="00A4581B" w:rsidRPr="00BE30F3">
        <w:t xml:space="preserve"> interno.</w:t>
      </w:r>
    </w:p>
    <w:p w14:paraId="0577C4FA" w14:textId="77777777" w:rsidR="0029269D" w:rsidRPr="00BE30F3" w:rsidRDefault="0029269D" w:rsidP="0029269D">
      <w:pPr>
        <w:jc w:val="both"/>
      </w:pPr>
    </w:p>
    <w:p w14:paraId="4612937F" w14:textId="77777777" w:rsidR="00D4428B" w:rsidRPr="00BE30F3" w:rsidRDefault="00D4428B" w:rsidP="0029269D">
      <w:pPr>
        <w:jc w:val="both"/>
      </w:pPr>
      <w:r w:rsidRPr="00BE30F3">
        <w:t>Dispone di un organo di gestione che opera come cabina di regia del network</w:t>
      </w:r>
      <w:r w:rsidR="009A5C18" w:rsidRPr="00BE30F3">
        <w:t xml:space="preserve"> e che, </w:t>
      </w:r>
      <w:r w:rsidR="004422F8" w:rsidRPr="00BE30F3">
        <w:t xml:space="preserve">allo stato attuale, è in una </w:t>
      </w:r>
      <w:r w:rsidRPr="00BE30F3">
        <w:t xml:space="preserve">fase di </w:t>
      </w:r>
      <w:r w:rsidR="00A4581B" w:rsidRPr="00BE30F3">
        <w:t xml:space="preserve">progettazione </w:t>
      </w:r>
      <w:r w:rsidR="004422F8" w:rsidRPr="00BE30F3">
        <w:t>e applicazione</w:t>
      </w:r>
      <w:r w:rsidR="009A5C18" w:rsidRPr="00BE30F3">
        <w:t xml:space="preserve"> poiché </w:t>
      </w:r>
      <w:r w:rsidR="004422F8" w:rsidRPr="00BE30F3">
        <w:t xml:space="preserve">intende </w:t>
      </w:r>
      <w:r w:rsidR="00A4581B" w:rsidRPr="00BE30F3">
        <w:t>dotarsi di un corredo professionale che rimandi ad una identità forte, autentica e capace di creare valore</w:t>
      </w:r>
      <w:r w:rsidR="009A5C18" w:rsidRPr="00BE30F3">
        <w:t xml:space="preserve"> per la collettività.</w:t>
      </w:r>
    </w:p>
    <w:p w14:paraId="51B14F58" w14:textId="77777777" w:rsidR="00164894" w:rsidRPr="00BE30F3" w:rsidRDefault="00164894" w:rsidP="0029269D">
      <w:pPr>
        <w:jc w:val="both"/>
      </w:pPr>
    </w:p>
    <w:p w14:paraId="4DF4537F" w14:textId="5ECC6F14" w:rsidR="00D4428B" w:rsidRDefault="00164894" w:rsidP="0029269D">
      <w:pPr>
        <w:jc w:val="both"/>
      </w:pPr>
      <w:r w:rsidRPr="00BE30F3">
        <w:t>CAPO D</w:t>
      </w:r>
      <w:r w:rsidR="00C0050A" w:rsidRPr="00BE30F3">
        <w:t>, con i rappresentanti delle Imprese aderenti</w:t>
      </w:r>
      <w:r w:rsidR="0029269D">
        <w:t>,</w:t>
      </w:r>
      <w:r w:rsidR="00C0050A" w:rsidRPr="00BE30F3">
        <w:t xml:space="preserve"> è oggi</w:t>
      </w:r>
      <w:r w:rsidR="00C0050A">
        <w:t xml:space="preserve"> qui presente a fianco </w:t>
      </w:r>
      <w:r w:rsidR="009F44DF" w:rsidRPr="009F44DF">
        <w:t>al</w:t>
      </w:r>
      <w:r w:rsidR="009F44DF">
        <w:rPr>
          <w:color w:val="FF0000"/>
        </w:rPr>
        <w:t xml:space="preserve"> </w:t>
      </w:r>
      <w:r w:rsidR="00C0050A">
        <w:t xml:space="preserve">Sindaco della Città Metropolitana </w:t>
      </w:r>
      <w:r w:rsidR="00362FE7">
        <w:t>per</w:t>
      </w:r>
      <w:r w:rsidR="009A5C18">
        <w:t xml:space="preserve"> inaugurare la nuova edizione del Festival della Cultura </w:t>
      </w:r>
      <w:r w:rsidR="0029269D">
        <w:t>t</w:t>
      </w:r>
      <w:r w:rsidR="009A5C18">
        <w:t>ecnica</w:t>
      </w:r>
      <w:r w:rsidR="0029269D">
        <w:t>,</w:t>
      </w:r>
      <w:r w:rsidR="00362FE7">
        <w:t xml:space="preserve"> </w:t>
      </w:r>
      <w:r w:rsidR="009A5C18">
        <w:t>a cui partecipa con le sue aziende</w:t>
      </w:r>
      <w:r w:rsidR="00362FE7">
        <w:t>,</w:t>
      </w:r>
      <w:r w:rsidR="009A5C18">
        <w:t xml:space="preserve"> con </w:t>
      </w:r>
      <w:r w:rsidR="00362FE7">
        <w:t>entusiasmo</w:t>
      </w:r>
      <w:r w:rsidR="0029269D">
        <w:t>,</w:t>
      </w:r>
      <w:r w:rsidR="00362FE7">
        <w:t xml:space="preserve"> e </w:t>
      </w:r>
      <w:r>
        <w:t xml:space="preserve">per </w:t>
      </w:r>
      <w:r w:rsidR="00362FE7">
        <w:t xml:space="preserve">l’occasione </w:t>
      </w:r>
      <w:r>
        <w:t>rinnova</w:t>
      </w:r>
      <w:r w:rsidR="00362FE7">
        <w:t xml:space="preserve"> </w:t>
      </w:r>
      <w:r>
        <w:t>il proprio impegno</w:t>
      </w:r>
      <w:r w:rsidR="00362FE7">
        <w:t xml:space="preserve"> </w:t>
      </w:r>
      <w:r>
        <w:t xml:space="preserve">a coltivare quei principi e valori distintivi che hanno spinto le aziende ad investire nella costruzione di un </w:t>
      </w:r>
      <w:r w:rsidR="004422F8">
        <w:t>eco</w:t>
      </w:r>
      <w:r>
        <w:t xml:space="preserve">sistema </w:t>
      </w:r>
      <w:r w:rsidR="004422F8">
        <w:t xml:space="preserve">produttivo </w:t>
      </w:r>
      <w:r>
        <w:t>inclusivo</w:t>
      </w:r>
      <w:r w:rsidR="004422F8">
        <w:t>, non discriminante, per tutt</w:t>
      </w:r>
      <w:r w:rsidR="009A5C18">
        <w:t>i</w:t>
      </w:r>
      <w:r w:rsidR="001F4464">
        <w:t>.</w:t>
      </w:r>
    </w:p>
    <w:p w14:paraId="313415CA" w14:textId="77777777" w:rsidR="00DA5682" w:rsidRDefault="00DA5682" w:rsidP="0029269D">
      <w:pPr>
        <w:jc w:val="both"/>
      </w:pPr>
    </w:p>
    <w:p w14:paraId="3634BA61" w14:textId="77777777" w:rsidR="00DA5682" w:rsidRDefault="00DA5682"/>
    <w:p w14:paraId="1FDEE678" w14:textId="77777777" w:rsidR="000433E6" w:rsidRDefault="000433E6"/>
    <w:p w14:paraId="453C4B28" w14:textId="77777777" w:rsidR="001C52A8" w:rsidRDefault="001C52A8"/>
    <w:sectPr w:rsidR="001C52A8" w:rsidSect="00A836EC">
      <w:headerReference w:type="default" r:id="rId6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83794" w14:textId="77777777" w:rsidR="0029269D" w:rsidRDefault="0029269D" w:rsidP="0029269D">
      <w:r>
        <w:separator/>
      </w:r>
    </w:p>
  </w:endnote>
  <w:endnote w:type="continuationSeparator" w:id="0">
    <w:p w14:paraId="66FFDFD5" w14:textId="77777777" w:rsidR="0029269D" w:rsidRDefault="0029269D" w:rsidP="00292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F84D2" w14:textId="77777777" w:rsidR="0029269D" w:rsidRDefault="0029269D" w:rsidP="0029269D">
      <w:r>
        <w:separator/>
      </w:r>
    </w:p>
  </w:footnote>
  <w:footnote w:type="continuationSeparator" w:id="0">
    <w:p w14:paraId="1A85734C" w14:textId="77777777" w:rsidR="0029269D" w:rsidRDefault="0029269D" w:rsidP="00292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0F934" w14:textId="527B6015" w:rsidR="0029269D" w:rsidRDefault="0029269D" w:rsidP="0029269D">
    <w:pPr>
      <w:pStyle w:val="Intestazione"/>
      <w:jc w:val="right"/>
    </w:pPr>
    <w:r>
      <w:rPr>
        <w:noProof/>
      </w:rPr>
      <w:drawing>
        <wp:inline distT="0" distB="0" distL="0" distR="0" wp14:anchorId="6221E5E9" wp14:editId="02982CB2">
          <wp:extent cx="1801368" cy="862584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Capo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8625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4A9C"/>
    <w:rsid w:val="0003335A"/>
    <w:rsid w:val="00037122"/>
    <w:rsid w:val="000433E6"/>
    <w:rsid w:val="00164894"/>
    <w:rsid w:val="001C52A8"/>
    <w:rsid w:val="001F4464"/>
    <w:rsid w:val="0029269D"/>
    <w:rsid w:val="002F24BE"/>
    <w:rsid w:val="00362FE7"/>
    <w:rsid w:val="004422F8"/>
    <w:rsid w:val="004B763B"/>
    <w:rsid w:val="0066361E"/>
    <w:rsid w:val="00975173"/>
    <w:rsid w:val="00992F9C"/>
    <w:rsid w:val="009A5C18"/>
    <w:rsid w:val="009F44DF"/>
    <w:rsid w:val="00A24F2F"/>
    <w:rsid w:val="00A31CED"/>
    <w:rsid w:val="00A4581B"/>
    <w:rsid w:val="00A54A9C"/>
    <w:rsid w:val="00A82458"/>
    <w:rsid w:val="00A836EC"/>
    <w:rsid w:val="00A94025"/>
    <w:rsid w:val="00B54A56"/>
    <w:rsid w:val="00B84696"/>
    <w:rsid w:val="00BE30F3"/>
    <w:rsid w:val="00BF2543"/>
    <w:rsid w:val="00C0050A"/>
    <w:rsid w:val="00C46816"/>
    <w:rsid w:val="00CE655E"/>
    <w:rsid w:val="00CF58FD"/>
    <w:rsid w:val="00D3437A"/>
    <w:rsid w:val="00D43935"/>
    <w:rsid w:val="00D4428B"/>
    <w:rsid w:val="00D92934"/>
    <w:rsid w:val="00DA5682"/>
    <w:rsid w:val="00DD1AFE"/>
    <w:rsid w:val="00EB4C89"/>
    <w:rsid w:val="00EE0298"/>
    <w:rsid w:val="00F25CDA"/>
    <w:rsid w:val="00F422D1"/>
    <w:rsid w:val="00F63490"/>
    <w:rsid w:val="00FB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115A8D74"/>
  <w15:docId w15:val="{C746EF8B-9E1A-4359-A11D-B31EFC912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2F24B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DD1AF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9269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269D"/>
  </w:style>
  <w:style w:type="paragraph" w:styleId="Pidipagina">
    <w:name w:val="footer"/>
    <w:basedOn w:val="Normale"/>
    <w:link w:val="PidipaginaCarattere"/>
    <w:uiPriority w:val="99"/>
    <w:unhideWhenUsed/>
    <w:rsid w:val="0029269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26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2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3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21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42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3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9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1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77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76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Utente</cp:lastModifiedBy>
  <cp:revision>5</cp:revision>
  <dcterms:created xsi:type="dcterms:W3CDTF">2019-10-09T09:16:00Z</dcterms:created>
  <dcterms:modified xsi:type="dcterms:W3CDTF">2019-10-15T10:23:00Z</dcterms:modified>
</cp:coreProperties>
</file>